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A9DF3" w14:textId="77777777" w:rsidR="00A87E26" w:rsidRPr="005C74C9" w:rsidRDefault="00A87E26" w:rsidP="00A87E26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 w:rsidRPr="005C74C9">
        <w:rPr>
          <w:rFonts w:ascii="Times New Roman" w:hAnsi="Times New Roman" w:cs="Times New Roman"/>
          <w:i w:val="0"/>
        </w:rPr>
        <w:t xml:space="preserve">Příloha č.: </w:t>
      </w:r>
      <w:r w:rsidR="004D635E" w:rsidRPr="005C74C9">
        <w:rPr>
          <w:rFonts w:ascii="Times New Roman" w:hAnsi="Times New Roman" w:cs="Times New Roman"/>
          <w:i w:val="0"/>
        </w:rPr>
        <w:t>1</w:t>
      </w:r>
      <w:r w:rsidR="00F6294D">
        <w:rPr>
          <w:rFonts w:ascii="Times New Roman" w:hAnsi="Times New Roman" w:cs="Times New Roman"/>
          <w:i w:val="0"/>
        </w:rPr>
        <w:t>1</w:t>
      </w:r>
    </w:p>
    <w:p w14:paraId="4053BD57" w14:textId="77777777" w:rsidR="00A87E26" w:rsidRDefault="00A87E26" w:rsidP="00A87E26">
      <w:pPr>
        <w:shd w:val="clear" w:color="auto" w:fill="FFCC99"/>
        <w:jc w:val="center"/>
        <w:rPr>
          <w:b/>
          <w:sz w:val="28"/>
          <w:szCs w:val="28"/>
        </w:rPr>
      </w:pPr>
      <w:r>
        <w:t>PODMÍNKY ELEKTRONICKÉ AUKCE</w:t>
      </w:r>
    </w:p>
    <w:p w14:paraId="214003A5" w14:textId="77777777" w:rsidR="00A87E26" w:rsidRDefault="00A87E26" w:rsidP="008A73B9">
      <w:pPr>
        <w:pStyle w:val="VZ11nadpis"/>
        <w:tabs>
          <w:tab w:val="left" w:pos="708"/>
        </w:tabs>
        <w:ind w:left="0" w:firstLine="0"/>
        <w:jc w:val="both"/>
        <w:rPr>
          <w:rFonts w:ascii="Times New Roman" w:hAnsi="Times New Roman" w:cs="Times New Roman"/>
          <w:i w:val="0"/>
          <w:sz w:val="22"/>
          <w:szCs w:val="22"/>
          <w:u w:val="single"/>
        </w:rPr>
      </w:pPr>
      <w:r>
        <w:rPr>
          <w:rFonts w:ascii="Times New Roman" w:hAnsi="Times New Roman" w:cs="Times New Roman"/>
          <w:i w:val="0"/>
          <w:sz w:val="22"/>
          <w:szCs w:val="22"/>
          <w:u w:val="single"/>
        </w:rPr>
        <w:t>Základní informace k elektronické aukci</w:t>
      </w:r>
    </w:p>
    <w:p w14:paraId="1D419FBB" w14:textId="77777777" w:rsidR="00A87E26" w:rsidRDefault="00A87E26" w:rsidP="008A73B9">
      <w:pPr>
        <w:pStyle w:val="VZ111nadpis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Zadavatel sděluje, že po hodnocení nabídek bude provedena elektronická aukce (dále „eAukce“). K realizaci eAukce bude v</w:t>
      </w:r>
      <w:r w:rsidR="00B03458">
        <w:rPr>
          <w:rFonts w:ascii="Times New Roman" w:hAnsi="Times New Roman" w:cs="Times New Roman"/>
          <w:szCs w:val="22"/>
        </w:rPr>
        <w:t>yužito eAukčního systému TENDERBOX</w:t>
      </w:r>
      <w:r>
        <w:rPr>
          <w:rFonts w:ascii="Times New Roman" w:hAnsi="Times New Roman" w:cs="Times New Roman"/>
          <w:szCs w:val="22"/>
        </w:rPr>
        <w:t xml:space="preserve">. </w:t>
      </w:r>
      <w:r>
        <w:rPr>
          <w:rFonts w:ascii="Times New Roman" w:hAnsi="Times New Roman" w:cs="Times New Roman"/>
          <w:b/>
          <w:szCs w:val="22"/>
        </w:rPr>
        <w:t xml:space="preserve">Nabídky účastníků budou hodnoceny podle jejich ekonomické výhodnosti na základě nejvýhodnějšího poměru nabídkové ceny a kvality. </w:t>
      </w:r>
      <w:r>
        <w:rPr>
          <w:rFonts w:ascii="Times New Roman" w:hAnsi="Times New Roman" w:cs="Times New Roman"/>
          <w:szCs w:val="22"/>
        </w:rPr>
        <w:t>Pro hodnocení nabídek stanovil zadavatel váhu jednotlivých kritérií následovně: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6634"/>
        <w:gridCol w:w="992"/>
      </w:tblGrid>
      <w:tr w:rsidR="004D635E" w14:paraId="3C168E48" w14:textId="77777777" w:rsidTr="46692D6E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2A6659" w14:textId="77777777" w:rsidR="004D635E" w:rsidRPr="008A351A" w:rsidRDefault="004D635E"/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F4A47A" w14:textId="77777777" w:rsidR="004D635E" w:rsidRPr="008A351A" w:rsidRDefault="004D635E">
            <w:pPr>
              <w:jc w:val="center"/>
            </w:pPr>
            <w:r w:rsidRPr="008A351A">
              <w:rPr>
                <w:szCs w:val="22"/>
              </w:rPr>
              <w:t>Dílčí hodnotící kritérium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A7091D" w14:textId="77777777" w:rsidR="004D635E" w:rsidRDefault="004D635E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Cs w:val="22"/>
              </w:rPr>
              <w:t>Váha</w:t>
            </w:r>
          </w:p>
        </w:tc>
      </w:tr>
      <w:tr w:rsidR="004D635E" w14:paraId="12D48915" w14:textId="77777777" w:rsidTr="46692D6E">
        <w:trPr>
          <w:trHeight w:val="23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9F47" w14:textId="77777777" w:rsidR="004D635E" w:rsidRPr="008A351A" w:rsidRDefault="004D635E">
            <w:pPr>
              <w:jc w:val="center"/>
            </w:pPr>
            <w:r w:rsidRPr="008A351A">
              <w:rPr>
                <w:szCs w:val="22"/>
              </w:rPr>
              <w:t>A.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258E" w14:textId="77777777" w:rsidR="004D635E" w:rsidRPr="008A351A" w:rsidRDefault="004D635E">
            <w:r w:rsidRPr="008A351A">
              <w:rPr>
                <w:szCs w:val="22"/>
              </w:rPr>
              <w:t>Nabídková cena</w:t>
            </w:r>
            <w:r>
              <w:rPr>
                <w:szCs w:val="22"/>
              </w:rPr>
              <w:t xml:space="preserve"> za vozidla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60F2" w14:textId="77777777" w:rsidR="004D635E" w:rsidRPr="008A351A" w:rsidRDefault="007A07D8">
            <w:pPr>
              <w:jc w:val="center"/>
            </w:pPr>
            <w:r>
              <w:rPr>
                <w:szCs w:val="22"/>
              </w:rPr>
              <w:t>40</w:t>
            </w:r>
            <w:r w:rsidRPr="008A351A">
              <w:rPr>
                <w:szCs w:val="22"/>
              </w:rPr>
              <w:t xml:space="preserve"> </w:t>
            </w:r>
            <w:r w:rsidR="004D635E" w:rsidRPr="008A351A">
              <w:rPr>
                <w:szCs w:val="22"/>
              </w:rPr>
              <w:t>%</w:t>
            </w:r>
          </w:p>
        </w:tc>
      </w:tr>
      <w:tr w:rsidR="004D635E" w14:paraId="6E08B358" w14:textId="77777777" w:rsidTr="46692D6E">
        <w:trPr>
          <w:trHeight w:val="23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0CB5" w14:textId="77777777" w:rsidR="004D635E" w:rsidRPr="008A351A" w:rsidRDefault="004D635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B.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8777" w14:textId="77777777" w:rsidR="004D635E" w:rsidRPr="008A351A" w:rsidRDefault="004D635E">
            <w:pPr>
              <w:rPr>
                <w:szCs w:val="22"/>
              </w:rPr>
            </w:pPr>
            <w:r>
              <w:rPr>
                <w:szCs w:val="22"/>
              </w:rPr>
              <w:t>Nabídková cena za těžkou údržbu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74CD" w14:textId="77777777" w:rsidR="004D635E" w:rsidRPr="008A351A" w:rsidRDefault="007A07D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30 </w:t>
            </w:r>
            <w:r w:rsidR="004D635E">
              <w:rPr>
                <w:szCs w:val="22"/>
              </w:rPr>
              <w:t>%</w:t>
            </w:r>
          </w:p>
        </w:tc>
      </w:tr>
      <w:tr w:rsidR="004D635E" w14:paraId="0D149803" w14:textId="77777777" w:rsidTr="46692D6E">
        <w:trPr>
          <w:trHeight w:val="18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43BF" w14:textId="77777777" w:rsidR="004D635E" w:rsidRPr="008A351A" w:rsidRDefault="004D635E">
            <w:pPr>
              <w:jc w:val="center"/>
            </w:pPr>
            <w:r>
              <w:rPr>
                <w:szCs w:val="22"/>
              </w:rPr>
              <w:t>C</w:t>
            </w:r>
            <w:r w:rsidRPr="008A351A">
              <w:rPr>
                <w:szCs w:val="22"/>
              </w:rPr>
              <w:t>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FFAF" w14:textId="77777777" w:rsidR="004D635E" w:rsidRDefault="004D635E">
            <w:r w:rsidRPr="00AB50EC">
              <w:rPr>
                <w:szCs w:val="22"/>
              </w:rPr>
              <w:t xml:space="preserve">Úroveň technických podmínek </w:t>
            </w:r>
            <w:r>
              <w:rPr>
                <w:szCs w:val="22"/>
              </w:rPr>
              <w:t>nízkopodl</w:t>
            </w:r>
            <w:r w:rsidR="00F806EA">
              <w:rPr>
                <w:szCs w:val="22"/>
              </w:rPr>
              <w:t>ažních</w:t>
            </w:r>
            <w:r>
              <w:rPr>
                <w:szCs w:val="22"/>
              </w:rPr>
              <w:t xml:space="preserve"> velkokapacitních</w:t>
            </w:r>
            <w:r w:rsidRPr="00AB50EC">
              <w:rPr>
                <w:szCs w:val="22"/>
              </w:rPr>
              <w:t xml:space="preserve"> tramvají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BA70" w14:textId="77777777" w:rsidR="004D635E" w:rsidRPr="008A351A" w:rsidRDefault="004D635E">
            <w:pPr>
              <w:jc w:val="center"/>
            </w:pPr>
            <w:r>
              <w:rPr>
                <w:szCs w:val="22"/>
              </w:rPr>
              <w:t xml:space="preserve">30 </w:t>
            </w:r>
            <w:r w:rsidRPr="008A351A">
              <w:rPr>
                <w:szCs w:val="22"/>
              </w:rPr>
              <w:t>%</w:t>
            </w:r>
          </w:p>
        </w:tc>
      </w:tr>
      <w:tr w:rsidR="004D635E" w14:paraId="0C5EB536" w14:textId="77777777" w:rsidTr="46692D6E">
        <w:trPr>
          <w:gridBefore w:val="1"/>
          <w:wBefore w:w="1275" w:type="dxa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9005" w14:textId="77777777" w:rsidR="004D635E" w:rsidRPr="00A35E04" w:rsidRDefault="004D635E">
            <w:pPr>
              <w:rPr>
                <w:szCs w:val="22"/>
              </w:rPr>
            </w:pPr>
            <w:r>
              <w:rPr>
                <w:szCs w:val="22"/>
              </w:rPr>
              <w:t xml:space="preserve">V rámci tohoto dílčího kritéria budou hodnoceny násl. subkritéria: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4D635E" w:rsidRDefault="004D635E">
            <w:pPr>
              <w:jc w:val="center"/>
              <w:rPr>
                <w:szCs w:val="22"/>
              </w:rPr>
            </w:pPr>
          </w:p>
        </w:tc>
      </w:tr>
      <w:tr w:rsidR="004D635E" w14:paraId="6ECC205D" w14:textId="77777777" w:rsidTr="46692D6E">
        <w:trPr>
          <w:gridBefore w:val="1"/>
          <w:wBefore w:w="1275" w:type="dxa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F88E" w14:textId="77777777" w:rsidR="004D635E" w:rsidRPr="00A35E04" w:rsidRDefault="004D635E">
            <w:r w:rsidRPr="00A35E04">
              <w:rPr>
                <w:szCs w:val="22"/>
              </w:rPr>
              <w:t>Subkritérium: Kapacita vozidla při 5os/m2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3818" w14:textId="77777777" w:rsidR="004D635E" w:rsidRPr="008A351A" w:rsidRDefault="004D635E">
            <w:pPr>
              <w:jc w:val="center"/>
            </w:pPr>
            <w:r>
              <w:rPr>
                <w:szCs w:val="22"/>
              </w:rPr>
              <w:t>2</w:t>
            </w:r>
            <w:r w:rsidR="005C74C9">
              <w:rPr>
                <w:szCs w:val="22"/>
              </w:rPr>
              <w:t>5</w:t>
            </w:r>
            <w:r w:rsidRPr="008A351A">
              <w:rPr>
                <w:szCs w:val="22"/>
              </w:rPr>
              <w:t xml:space="preserve"> %</w:t>
            </w:r>
          </w:p>
        </w:tc>
      </w:tr>
      <w:tr w:rsidR="004D635E" w14:paraId="76A733D7" w14:textId="77777777" w:rsidTr="46692D6E">
        <w:trPr>
          <w:gridBefore w:val="1"/>
          <w:wBefore w:w="1275" w:type="dxa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07D9" w14:textId="77777777" w:rsidR="004D635E" w:rsidRPr="00A35E04" w:rsidRDefault="004D635E">
            <w:r w:rsidRPr="00A35E04">
              <w:rPr>
                <w:szCs w:val="22"/>
              </w:rPr>
              <w:t>Subkritérium: Nápravové zatížení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DC2B" w14:textId="77777777" w:rsidR="004D635E" w:rsidRPr="00A35E04" w:rsidRDefault="004D635E">
            <w:pPr>
              <w:jc w:val="center"/>
            </w:pPr>
            <w:r w:rsidRPr="00A35E04">
              <w:rPr>
                <w:szCs w:val="22"/>
              </w:rPr>
              <w:t>2</w:t>
            </w:r>
            <w:r w:rsidR="005C74C9">
              <w:rPr>
                <w:szCs w:val="22"/>
              </w:rPr>
              <w:t>5</w:t>
            </w:r>
            <w:r w:rsidRPr="00A35E04">
              <w:rPr>
                <w:szCs w:val="22"/>
              </w:rPr>
              <w:t xml:space="preserve"> %</w:t>
            </w:r>
          </w:p>
        </w:tc>
      </w:tr>
      <w:tr w:rsidR="004D635E" w14:paraId="5DE1EF5B" w14:textId="77777777" w:rsidTr="46692D6E">
        <w:trPr>
          <w:gridBefore w:val="1"/>
          <w:wBefore w:w="1275" w:type="dxa"/>
          <w:trHeight w:val="399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DE53" w14:textId="77777777" w:rsidR="004D635E" w:rsidRPr="00A35E04" w:rsidRDefault="004D635E">
            <w:r w:rsidRPr="00A35E04">
              <w:rPr>
                <w:szCs w:val="22"/>
              </w:rPr>
              <w:t>Subkritérium: Vzdálenost hrany protilehlých sedáků (volný prostor mezi protilehlými sedadly)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57F7" w14:textId="77777777" w:rsidR="004D635E" w:rsidRPr="00A35E04" w:rsidRDefault="004D635E">
            <w:pPr>
              <w:jc w:val="center"/>
            </w:pPr>
            <w:r w:rsidRPr="00A35E04">
              <w:rPr>
                <w:szCs w:val="22"/>
              </w:rPr>
              <w:t>5</w:t>
            </w:r>
            <w:r w:rsidR="00BD66A6">
              <w:rPr>
                <w:szCs w:val="22"/>
              </w:rPr>
              <w:t xml:space="preserve"> </w:t>
            </w:r>
            <w:r w:rsidRPr="00A35E04">
              <w:rPr>
                <w:szCs w:val="22"/>
              </w:rPr>
              <w:t>%</w:t>
            </w:r>
          </w:p>
        </w:tc>
      </w:tr>
      <w:tr w:rsidR="004D635E" w14:paraId="4400909E" w14:textId="77777777" w:rsidTr="46692D6E">
        <w:trPr>
          <w:gridBefore w:val="1"/>
          <w:wBefore w:w="1275" w:type="dxa"/>
          <w:trHeight w:val="291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C575" w14:textId="77777777" w:rsidR="004D635E" w:rsidRPr="00A35E04" w:rsidRDefault="004D635E">
            <w:r w:rsidRPr="00A35E04">
              <w:rPr>
                <w:szCs w:val="22"/>
              </w:rPr>
              <w:t>Subkritérium: Průměr nových kol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BF9F" w14:textId="77777777" w:rsidR="004D635E" w:rsidRPr="00A35E04" w:rsidRDefault="00D42EF8">
            <w:pPr>
              <w:jc w:val="center"/>
            </w:pPr>
            <w:r>
              <w:rPr>
                <w:szCs w:val="22"/>
              </w:rPr>
              <w:t>10</w:t>
            </w:r>
            <w:r w:rsidR="004D635E" w:rsidRPr="00A35E04">
              <w:rPr>
                <w:szCs w:val="22"/>
              </w:rPr>
              <w:t xml:space="preserve"> %</w:t>
            </w:r>
          </w:p>
        </w:tc>
      </w:tr>
      <w:tr w:rsidR="004D635E" w14:paraId="73BA4289" w14:textId="77777777" w:rsidTr="46692D6E">
        <w:trPr>
          <w:gridBefore w:val="1"/>
          <w:wBefore w:w="1275" w:type="dxa"/>
          <w:trHeight w:val="281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67EB" w14:textId="77777777" w:rsidR="004D635E" w:rsidRPr="00A35E04" w:rsidRDefault="004D635E">
            <w:r w:rsidRPr="00A35E04">
              <w:rPr>
                <w:szCs w:val="22"/>
              </w:rPr>
              <w:t>Subkritérium: Počet dveří s šířkou minimálně 1 300 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89F5" w14:textId="667C244F" w:rsidR="004D635E" w:rsidRPr="00A35E04" w:rsidRDefault="6378D0B2">
            <w:pPr>
              <w:jc w:val="center"/>
            </w:pPr>
            <w:r>
              <w:t>5</w:t>
            </w:r>
            <w:r w:rsidR="004D635E">
              <w:t xml:space="preserve"> %</w:t>
            </w:r>
          </w:p>
        </w:tc>
      </w:tr>
      <w:tr w:rsidR="004D635E" w14:paraId="4358E1E9" w14:textId="77777777" w:rsidTr="46692D6E">
        <w:trPr>
          <w:gridBefore w:val="1"/>
          <w:wBefore w:w="1275" w:type="dxa"/>
          <w:trHeight w:val="257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B9EA" w14:textId="77777777" w:rsidR="004D635E" w:rsidRPr="00A35E04" w:rsidRDefault="004D635E">
            <w:r w:rsidRPr="00A35E04">
              <w:rPr>
                <w:szCs w:val="22"/>
              </w:rPr>
              <w:t>Subkritérium: Šířka uličky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63999" w14:textId="77777777" w:rsidR="004D635E" w:rsidRPr="00A35E04" w:rsidRDefault="000254C1">
            <w:pPr>
              <w:jc w:val="center"/>
            </w:pPr>
            <w:r>
              <w:rPr>
                <w:szCs w:val="22"/>
              </w:rPr>
              <w:t>10</w:t>
            </w:r>
            <w:r w:rsidR="004D635E" w:rsidRPr="00A35E04">
              <w:rPr>
                <w:szCs w:val="22"/>
              </w:rPr>
              <w:t xml:space="preserve"> %</w:t>
            </w:r>
          </w:p>
        </w:tc>
      </w:tr>
      <w:tr w:rsidR="000254C1" w14:paraId="7DF920D8" w14:textId="77777777" w:rsidTr="46692D6E">
        <w:trPr>
          <w:gridBefore w:val="1"/>
          <w:wBefore w:w="1275" w:type="dxa"/>
          <w:trHeight w:val="23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7DAC" w14:textId="77777777" w:rsidR="000254C1" w:rsidRPr="00A35E04" w:rsidRDefault="000254C1" w:rsidP="000254C1">
            <w:pPr>
              <w:rPr>
                <w:szCs w:val="22"/>
              </w:rPr>
            </w:pPr>
            <w:r>
              <w:rPr>
                <w:szCs w:val="22"/>
              </w:rPr>
              <w:t>Subkritérium: Neodpružené hmoty v podvozku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8472" w14:textId="77777777" w:rsidR="000254C1" w:rsidRPr="00A35E04" w:rsidRDefault="000254C1" w:rsidP="000254C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10 %</w:t>
            </w:r>
          </w:p>
        </w:tc>
      </w:tr>
      <w:tr w:rsidR="000254C1" w14:paraId="2E12DB50" w14:textId="77777777" w:rsidTr="46692D6E">
        <w:trPr>
          <w:gridBefore w:val="1"/>
          <w:wBefore w:w="1275" w:type="dxa"/>
          <w:trHeight w:val="230"/>
        </w:trPr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DAB6" w14:textId="77777777" w:rsidR="000254C1" w:rsidRPr="00A35E04" w:rsidRDefault="000254C1" w:rsidP="000254C1">
            <w:r w:rsidRPr="00A35E04">
              <w:rPr>
                <w:szCs w:val="22"/>
              </w:rPr>
              <w:t>Subkritérium: Využití adhezní hmotnosti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09F7" w14:textId="4389E8CE" w:rsidR="000254C1" w:rsidRPr="00A35E04" w:rsidRDefault="211D7624" w:rsidP="000254C1">
            <w:pPr>
              <w:jc w:val="center"/>
            </w:pPr>
            <w:r>
              <w:t>10</w:t>
            </w:r>
            <w:r w:rsidR="000254C1">
              <w:t xml:space="preserve"> %</w:t>
            </w:r>
          </w:p>
        </w:tc>
      </w:tr>
    </w:tbl>
    <w:p w14:paraId="535D5A66" w14:textId="77777777" w:rsidR="004D635E" w:rsidRPr="00670423" w:rsidRDefault="004D635E" w:rsidP="00C61881">
      <w:pPr>
        <w:pStyle w:val="VZ111nadpis"/>
        <w:keepNext w:val="0"/>
        <w:tabs>
          <w:tab w:val="clear" w:pos="900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Zadavatel sděluje, že </w:t>
      </w:r>
      <w:r w:rsidRPr="00670423">
        <w:rPr>
          <w:rFonts w:ascii="Times New Roman" w:hAnsi="Times New Roman" w:cs="Times New Roman"/>
          <w:b/>
          <w:bCs w:val="0"/>
          <w:szCs w:val="22"/>
        </w:rPr>
        <w:t>aukční hodnotou eAukce bude hodnot</w:t>
      </w:r>
      <w:r w:rsidR="00F6294D">
        <w:rPr>
          <w:rFonts w:ascii="Times New Roman" w:hAnsi="Times New Roman" w:cs="Times New Roman"/>
          <w:b/>
          <w:bCs w:val="0"/>
          <w:szCs w:val="22"/>
        </w:rPr>
        <w:t>i</w:t>
      </w:r>
      <w:r w:rsidRPr="00670423">
        <w:rPr>
          <w:rFonts w:ascii="Times New Roman" w:hAnsi="Times New Roman" w:cs="Times New Roman"/>
          <w:b/>
          <w:bCs w:val="0"/>
          <w:szCs w:val="22"/>
        </w:rPr>
        <w:t>cí kritérium A</w:t>
      </w:r>
      <w:r w:rsidR="00F6294D">
        <w:rPr>
          <w:rFonts w:ascii="Times New Roman" w:hAnsi="Times New Roman" w:cs="Times New Roman"/>
          <w:b/>
          <w:bCs w:val="0"/>
          <w:szCs w:val="22"/>
        </w:rPr>
        <w:t>)</w:t>
      </w:r>
      <w:r w:rsidRPr="00670423">
        <w:rPr>
          <w:rFonts w:ascii="Times New Roman" w:hAnsi="Times New Roman" w:cs="Times New Roman"/>
          <w:b/>
          <w:bCs w:val="0"/>
          <w:szCs w:val="22"/>
        </w:rPr>
        <w:t xml:space="preserve"> Nabídková cena za vozidla</w:t>
      </w:r>
      <w:r w:rsidR="00400B6F">
        <w:rPr>
          <w:rFonts w:ascii="Times New Roman" w:hAnsi="Times New Roman" w:cs="Times New Roman"/>
          <w:szCs w:val="22"/>
        </w:rPr>
        <w:t>, resp. jednotková cena za jeden (1) vůz v souladu s </w:t>
      </w:r>
      <w:r w:rsidR="00BD1D63">
        <w:rPr>
          <w:rFonts w:ascii="Times New Roman" w:hAnsi="Times New Roman" w:cs="Times New Roman"/>
          <w:szCs w:val="22"/>
        </w:rPr>
        <w:t>buňkou B2 přílohy č. 6</w:t>
      </w:r>
      <w:r w:rsidR="00400B6F">
        <w:rPr>
          <w:rFonts w:ascii="Times New Roman" w:hAnsi="Times New Roman" w:cs="Times New Roman"/>
          <w:szCs w:val="22"/>
        </w:rPr>
        <w:t xml:space="preserve">. zadávací dokumentace – </w:t>
      </w:r>
      <w:r w:rsidR="00BD1D63">
        <w:rPr>
          <w:rFonts w:ascii="Times New Roman" w:hAnsi="Times New Roman" w:cs="Times New Roman"/>
          <w:szCs w:val="22"/>
        </w:rPr>
        <w:t>Tabulka hodnocení</w:t>
      </w:r>
      <w:r w:rsidR="00F6294D">
        <w:rPr>
          <w:rFonts w:ascii="Times New Roman" w:hAnsi="Times New Roman" w:cs="Times New Roman"/>
          <w:szCs w:val="22"/>
        </w:rPr>
        <w:t>,</w:t>
      </w:r>
      <w:r w:rsidR="00180CC4">
        <w:rPr>
          <w:rFonts w:ascii="Times New Roman" w:hAnsi="Times New Roman" w:cs="Times New Roman"/>
          <w:szCs w:val="22"/>
        </w:rPr>
        <w:t xml:space="preserve"> a</w:t>
      </w:r>
      <w:r w:rsidR="00F6294D">
        <w:rPr>
          <w:rFonts w:ascii="Times New Roman" w:hAnsi="Times New Roman" w:cs="Times New Roman"/>
          <w:szCs w:val="22"/>
        </w:rPr>
        <w:t xml:space="preserve"> hodnoticí kritérium</w:t>
      </w:r>
      <w:r w:rsidR="00180CC4">
        <w:rPr>
          <w:rFonts w:ascii="Times New Roman" w:hAnsi="Times New Roman" w:cs="Times New Roman"/>
          <w:szCs w:val="22"/>
        </w:rPr>
        <w:t xml:space="preserve"> </w:t>
      </w:r>
      <w:r w:rsidR="00180CC4">
        <w:rPr>
          <w:rFonts w:ascii="Times New Roman" w:hAnsi="Times New Roman" w:cs="Times New Roman"/>
          <w:b/>
          <w:bCs w:val="0"/>
          <w:szCs w:val="22"/>
        </w:rPr>
        <w:t>B</w:t>
      </w:r>
      <w:r w:rsidR="00F6294D">
        <w:rPr>
          <w:rFonts w:ascii="Times New Roman" w:hAnsi="Times New Roman" w:cs="Times New Roman"/>
          <w:b/>
          <w:bCs w:val="0"/>
          <w:szCs w:val="22"/>
        </w:rPr>
        <w:t>)</w:t>
      </w:r>
      <w:r w:rsidR="00180CC4">
        <w:rPr>
          <w:rFonts w:ascii="Times New Roman" w:hAnsi="Times New Roman" w:cs="Times New Roman"/>
          <w:b/>
          <w:bCs w:val="0"/>
          <w:szCs w:val="22"/>
        </w:rPr>
        <w:t xml:space="preserve"> </w:t>
      </w:r>
      <w:r w:rsidR="00180CC4" w:rsidRPr="00180CC4">
        <w:rPr>
          <w:rFonts w:ascii="Times New Roman" w:hAnsi="Times New Roman" w:cs="Times New Roman"/>
          <w:b/>
          <w:bCs w:val="0"/>
          <w:szCs w:val="22"/>
        </w:rPr>
        <w:t>Nabídková cena za těžkou údržbu</w:t>
      </w:r>
      <w:r w:rsidR="00BD1D63">
        <w:rPr>
          <w:rFonts w:ascii="Times New Roman" w:hAnsi="Times New Roman" w:cs="Times New Roman"/>
          <w:b/>
          <w:bCs w:val="0"/>
          <w:szCs w:val="22"/>
        </w:rPr>
        <w:t xml:space="preserve">, </w:t>
      </w:r>
      <w:r w:rsidR="00BD1D63" w:rsidRPr="00F6294D">
        <w:rPr>
          <w:rFonts w:ascii="Times New Roman" w:hAnsi="Times New Roman" w:cs="Times New Roman"/>
          <w:szCs w:val="22"/>
        </w:rPr>
        <w:t xml:space="preserve">resp. </w:t>
      </w:r>
      <w:r w:rsidR="00BD1D63" w:rsidRPr="00BD1D63">
        <w:rPr>
          <w:rFonts w:ascii="Times New Roman" w:hAnsi="Times New Roman" w:cs="Times New Roman"/>
          <w:szCs w:val="22"/>
        </w:rPr>
        <w:t>Nabídková cena za provedení 50 středních prohlídek v Kč bez DPH</w:t>
      </w:r>
      <w:r w:rsidR="00BD1D63">
        <w:rPr>
          <w:rFonts w:ascii="Times New Roman" w:hAnsi="Times New Roman" w:cs="Times New Roman"/>
          <w:szCs w:val="22"/>
        </w:rPr>
        <w:t xml:space="preserve">; </w:t>
      </w:r>
      <w:r w:rsidR="00BD1D63" w:rsidRPr="00BD1D63">
        <w:rPr>
          <w:rFonts w:ascii="Times New Roman" w:hAnsi="Times New Roman" w:cs="Times New Roman"/>
          <w:szCs w:val="22"/>
        </w:rPr>
        <w:t>Nabídková cena za provedení 25 velkých prohlídek bez DPH.</w:t>
      </w:r>
      <w:r w:rsidR="00BD1D63">
        <w:rPr>
          <w:rFonts w:ascii="Times New Roman" w:hAnsi="Times New Roman" w:cs="Times New Roman"/>
          <w:szCs w:val="22"/>
        </w:rPr>
        <w:t xml:space="preserve"> a </w:t>
      </w:r>
      <w:r w:rsidR="00BD1D63" w:rsidRPr="00BD1D63">
        <w:rPr>
          <w:rFonts w:ascii="Times New Roman" w:hAnsi="Times New Roman" w:cs="Times New Roman"/>
          <w:szCs w:val="22"/>
        </w:rPr>
        <w:t>Nabídková cena za 30 000 hodin opravářské služby, včetně Mimořádných oprav (Kč bez DPH)</w:t>
      </w:r>
      <w:r w:rsidR="00BD1D63">
        <w:rPr>
          <w:rFonts w:ascii="Times New Roman" w:hAnsi="Times New Roman" w:cs="Times New Roman"/>
          <w:szCs w:val="22"/>
        </w:rPr>
        <w:t xml:space="preserve"> dle buněk B9, B10 a B11 přílohy č. 6 zadávací dokumentace – Tabulka hodnocení</w:t>
      </w:r>
      <w:r w:rsidR="009D76A9" w:rsidRPr="00BD1D63">
        <w:rPr>
          <w:rFonts w:ascii="Times New Roman" w:hAnsi="Times New Roman" w:cs="Times New Roman"/>
          <w:szCs w:val="22"/>
        </w:rPr>
        <w:t>.</w:t>
      </w:r>
      <w:r w:rsidR="009D76A9">
        <w:rPr>
          <w:rFonts w:ascii="Times New Roman" w:hAnsi="Times New Roman" w:cs="Times New Roman"/>
          <w:szCs w:val="22"/>
        </w:rPr>
        <w:t xml:space="preserve"> </w:t>
      </w:r>
      <w:r w:rsidR="00F6294D">
        <w:rPr>
          <w:rFonts w:ascii="Times New Roman" w:hAnsi="Times New Roman" w:cs="Times New Roman"/>
          <w:szCs w:val="22"/>
        </w:rPr>
        <w:t>Zbylá hodnoticí kritéria</w:t>
      </w:r>
      <w:r>
        <w:rPr>
          <w:rFonts w:ascii="Times New Roman" w:hAnsi="Times New Roman" w:cs="Times New Roman"/>
          <w:szCs w:val="22"/>
        </w:rPr>
        <w:t xml:space="preserve"> nebud</w:t>
      </w:r>
      <w:r w:rsidR="00F6294D">
        <w:rPr>
          <w:rFonts w:ascii="Times New Roman" w:hAnsi="Times New Roman" w:cs="Times New Roman"/>
          <w:szCs w:val="22"/>
        </w:rPr>
        <w:t>ou</w:t>
      </w:r>
      <w:r>
        <w:rPr>
          <w:rFonts w:ascii="Times New Roman" w:hAnsi="Times New Roman" w:cs="Times New Roman"/>
          <w:szCs w:val="22"/>
        </w:rPr>
        <w:t xml:space="preserve"> předmětem eAukce. </w:t>
      </w:r>
      <w:r w:rsidR="00F6294D">
        <w:rPr>
          <w:rFonts w:ascii="Times New Roman" w:hAnsi="Times New Roman" w:cs="Times New Roman"/>
          <w:szCs w:val="22"/>
        </w:rPr>
        <w:t>Hodnoticí k</w:t>
      </w:r>
      <w:r w:rsidR="00180CC4">
        <w:rPr>
          <w:rFonts w:ascii="Times New Roman" w:hAnsi="Times New Roman" w:cs="Times New Roman"/>
          <w:szCs w:val="22"/>
        </w:rPr>
        <w:t>ritérium C</w:t>
      </w:r>
      <w:r w:rsidR="00F6294D">
        <w:rPr>
          <w:rFonts w:ascii="Times New Roman" w:hAnsi="Times New Roman" w:cs="Times New Roman"/>
          <w:szCs w:val="22"/>
        </w:rPr>
        <w:t>)</w:t>
      </w:r>
      <w:r w:rsidR="00180CC4">
        <w:rPr>
          <w:rFonts w:ascii="Times New Roman" w:hAnsi="Times New Roman" w:cs="Times New Roman"/>
          <w:szCs w:val="22"/>
        </w:rPr>
        <w:t xml:space="preserve"> </w:t>
      </w:r>
      <w:r w:rsidR="00180CC4" w:rsidRPr="00180CC4">
        <w:rPr>
          <w:rFonts w:ascii="Times New Roman" w:hAnsi="Times New Roman" w:cs="Times New Roman"/>
          <w:szCs w:val="22"/>
        </w:rPr>
        <w:t>Úroveň technických podmínek nízkopodl</w:t>
      </w:r>
      <w:r w:rsidR="00F6294D">
        <w:rPr>
          <w:rFonts w:ascii="Times New Roman" w:hAnsi="Times New Roman" w:cs="Times New Roman"/>
          <w:szCs w:val="22"/>
        </w:rPr>
        <w:t>ažních v</w:t>
      </w:r>
      <w:r w:rsidR="00180CC4" w:rsidRPr="00180CC4">
        <w:rPr>
          <w:rFonts w:ascii="Times New Roman" w:hAnsi="Times New Roman" w:cs="Times New Roman"/>
          <w:szCs w:val="22"/>
        </w:rPr>
        <w:t>elkokapacitních tramvají</w:t>
      </w:r>
      <w:r w:rsidR="00180CC4">
        <w:rPr>
          <w:rFonts w:ascii="Times New Roman" w:hAnsi="Times New Roman" w:cs="Times New Roman"/>
          <w:szCs w:val="22"/>
        </w:rPr>
        <w:t xml:space="preserve"> tedy bude</w:t>
      </w:r>
      <w:r>
        <w:rPr>
          <w:rFonts w:ascii="Times New Roman" w:hAnsi="Times New Roman" w:cs="Times New Roman"/>
          <w:szCs w:val="22"/>
        </w:rPr>
        <w:t xml:space="preserve"> v aukční síni uveden</w:t>
      </w:r>
      <w:r w:rsidR="00180CC4">
        <w:rPr>
          <w:rFonts w:ascii="Times New Roman" w:hAnsi="Times New Roman" w:cs="Times New Roman"/>
          <w:szCs w:val="22"/>
        </w:rPr>
        <w:t>o</w:t>
      </w:r>
      <w:r>
        <w:rPr>
          <w:rFonts w:ascii="Times New Roman" w:hAnsi="Times New Roman" w:cs="Times New Roman"/>
          <w:szCs w:val="22"/>
        </w:rPr>
        <w:t xml:space="preserve"> formou </w:t>
      </w:r>
      <w:r w:rsidR="00604837">
        <w:rPr>
          <w:rFonts w:ascii="Times New Roman" w:hAnsi="Times New Roman" w:cs="Times New Roman"/>
          <w:szCs w:val="22"/>
        </w:rPr>
        <w:t xml:space="preserve">jednotlivých hodnotících kritérií, resp. subkritérií, </w:t>
      </w:r>
      <w:r w:rsidR="00604837" w:rsidRPr="00670423">
        <w:rPr>
          <w:rFonts w:ascii="Times New Roman" w:hAnsi="Times New Roman" w:cs="Times New Roman"/>
          <w:b/>
          <w:bCs w:val="0"/>
          <w:szCs w:val="22"/>
        </w:rPr>
        <w:t>přičemž hodnoty v těchto kritériích a subkritériích budou neměnné a budou odpovídat dosaženým bodům vypočteným z nabídky účastníka, která byla určená pro předběžné hodnocení nabídek</w:t>
      </w:r>
      <w:r w:rsidR="00604837" w:rsidRPr="00604837">
        <w:rPr>
          <w:rFonts w:ascii="Times New Roman" w:hAnsi="Times New Roman" w:cs="Times New Roman"/>
          <w:szCs w:val="22"/>
        </w:rPr>
        <w:t>.</w:t>
      </w:r>
    </w:p>
    <w:p w14:paraId="602BDC59" w14:textId="77777777" w:rsidR="00400B6F" w:rsidRDefault="00A87E26" w:rsidP="00C61881">
      <w:pPr>
        <w:pStyle w:val="VZ111nadpis"/>
        <w:keepNext w:val="0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 souladu s § 121 odst. 2 zákona 134/2016 Sb. (dále „Zákona“), budou k účasti v eAukci a k podání nových aukčních hodnot</w:t>
      </w:r>
      <w:r w:rsidR="004D635E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vyzváni ti účastníci zadávacího řízení, kteří nebyli dle § 121 odst. 1, písm. b) </w:t>
      </w:r>
      <w:r w:rsidR="00F6294D">
        <w:rPr>
          <w:rFonts w:ascii="Times New Roman" w:hAnsi="Times New Roman" w:cs="Times New Roman"/>
          <w:szCs w:val="22"/>
        </w:rPr>
        <w:t xml:space="preserve">Zákona </w:t>
      </w:r>
      <w:r>
        <w:rPr>
          <w:rFonts w:ascii="Times New Roman" w:hAnsi="Times New Roman" w:cs="Times New Roman"/>
          <w:szCs w:val="22"/>
        </w:rPr>
        <w:t xml:space="preserve">vyloučeni, a to zasláním Výzvy k účasti v elektronické aukci (dále </w:t>
      </w:r>
      <w:r w:rsidR="00F6294D">
        <w:rPr>
          <w:rFonts w:ascii="Times New Roman" w:hAnsi="Times New Roman" w:cs="Times New Roman"/>
          <w:szCs w:val="22"/>
        </w:rPr>
        <w:t>„</w:t>
      </w:r>
      <w:r>
        <w:rPr>
          <w:rFonts w:ascii="Times New Roman" w:hAnsi="Times New Roman" w:cs="Times New Roman"/>
          <w:szCs w:val="22"/>
        </w:rPr>
        <w:t>Výzv</w:t>
      </w:r>
      <w:r w:rsidR="00F6294D">
        <w:rPr>
          <w:rFonts w:ascii="Times New Roman" w:hAnsi="Times New Roman" w:cs="Times New Roman"/>
          <w:szCs w:val="22"/>
        </w:rPr>
        <w:t>a“</w:t>
      </w:r>
      <w:r>
        <w:rPr>
          <w:rFonts w:ascii="Times New Roman" w:hAnsi="Times New Roman" w:cs="Times New Roman"/>
          <w:szCs w:val="22"/>
        </w:rPr>
        <w:t>).</w:t>
      </w:r>
      <w:r w:rsidR="00207492">
        <w:rPr>
          <w:rFonts w:ascii="Times New Roman" w:hAnsi="Times New Roman" w:cs="Times New Roman"/>
          <w:szCs w:val="22"/>
        </w:rPr>
        <w:t xml:space="preserve"> </w:t>
      </w:r>
      <w:r w:rsidR="00400B6F" w:rsidRPr="00400B6F">
        <w:rPr>
          <w:rFonts w:ascii="Times New Roman" w:hAnsi="Times New Roman" w:cs="Times New Roman"/>
          <w:szCs w:val="22"/>
        </w:rPr>
        <w:t>Před konáním e</w:t>
      </w:r>
      <w:r w:rsidR="00A47E87">
        <w:rPr>
          <w:rFonts w:ascii="Times New Roman" w:hAnsi="Times New Roman" w:cs="Times New Roman"/>
          <w:szCs w:val="22"/>
        </w:rPr>
        <w:t>Aukce</w:t>
      </w:r>
      <w:r w:rsidR="00C61881">
        <w:rPr>
          <w:rFonts w:ascii="Times New Roman" w:hAnsi="Times New Roman" w:cs="Times New Roman"/>
          <w:szCs w:val="22"/>
        </w:rPr>
        <w:t xml:space="preserve"> </w:t>
      </w:r>
      <w:r w:rsidR="00400B6F">
        <w:rPr>
          <w:rFonts w:ascii="Times New Roman" w:hAnsi="Times New Roman" w:cs="Times New Roman"/>
          <w:szCs w:val="22"/>
        </w:rPr>
        <w:t>budou</w:t>
      </w:r>
      <w:r w:rsidR="00400B6F" w:rsidRPr="00400B6F">
        <w:rPr>
          <w:rFonts w:ascii="Times New Roman" w:hAnsi="Times New Roman" w:cs="Times New Roman"/>
          <w:szCs w:val="22"/>
        </w:rPr>
        <w:t xml:space="preserve"> účastníkům elektronické aukce zpřístupn</w:t>
      </w:r>
      <w:r w:rsidR="00400B6F">
        <w:rPr>
          <w:rFonts w:ascii="Times New Roman" w:hAnsi="Times New Roman" w:cs="Times New Roman"/>
          <w:szCs w:val="22"/>
        </w:rPr>
        <w:t>ěny</w:t>
      </w:r>
      <w:r w:rsidR="00A47E87" w:rsidRPr="00A47E87">
        <w:rPr>
          <w:rFonts w:ascii="Times New Roman" w:hAnsi="Times New Roman" w:cs="Times New Roman"/>
          <w:szCs w:val="22"/>
        </w:rPr>
        <w:t xml:space="preserve"> anonymizované hodnoty ostatních účastník</w:t>
      </w:r>
      <w:r w:rsidR="00F6294D">
        <w:rPr>
          <w:rFonts w:ascii="Times New Roman" w:hAnsi="Times New Roman" w:cs="Times New Roman"/>
          <w:szCs w:val="22"/>
        </w:rPr>
        <w:t>ů</w:t>
      </w:r>
      <w:r w:rsidR="00A47E87" w:rsidRPr="00A47E87">
        <w:rPr>
          <w:rFonts w:ascii="Times New Roman" w:hAnsi="Times New Roman" w:cs="Times New Roman"/>
          <w:szCs w:val="22"/>
        </w:rPr>
        <w:t xml:space="preserve"> v rámci hodnot</w:t>
      </w:r>
      <w:r w:rsidR="00F6294D">
        <w:rPr>
          <w:rFonts w:ascii="Times New Roman" w:hAnsi="Times New Roman" w:cs="Times New Roman"/>
          <w:szCs w:val="22"/>
        </w:rPr>
        <w:t>i</w:t>
      </w:r>
      <w:r w:rsidR="00A47E87" w:rsidRPr="00A47E87">
        <w:rPr>
          <w:rFonts w:ascii="Times New Roman" w:hAnsi="Times New Roman" w:cs="Times New Roman"/>
          <w:szCs w:val="22"/>
        </w:rPr>
        <w:t>cí</w:t>
      </w:r>
      <w:r w:rsidR="00F6294D">
        <w:rPr>
          <w:rFonts w:ascii="Times New Roman" w:hAnsi="Times New Roman" w:cs="Times New Roman"/>
          <w:szCs w:val="22"/>
        </w:rPr>
        <w:t>ho</w:t>
      </w:r>
      <w:r w:rsidR="00A47E87" w:rsidRPr="00A47E87">
        <w:rPr>
          <w:rFonts w:ascii="Times New Roman" w:hAnsi="Times New Roman" w:cs="Times New Roman"/>
          <w:szCs w:val="22"/>
        </w:rPr>
        <w:t xml:space="preserve"> kritéria </w:t>
      </w:r>
      <w:r w:rsidR="00F6294D">
        <w:rPr>
          <w:rFonts w:ascii="Times New Roman" w:hAnsi="Times New Roman" w:cs="Times New Roman"/>
          <w:szCs w:val="22"/>
        </w:rPr>
        <w:t xml:space="preserve">A) </w:t>
      </w:r>
      <w:r w:rsidR="00A47E87" w:rsidRPr="00A47E87">
        <w:rPr>
          <w:rFonts w:ascii="Times New Roman" w:hAnsi="Times New Roman" w:cs="Times New Roman"/>
          <w:szCs w:val="22"/>
        </w:rPr>
        <w:t>Nabídková cena za vozidla dle čl. 13.1</w:t>
      </w:r>
      <w:r w:rsidR="00180CC4">
        <w:rPr>
          <w:rFonts w:ascii="Times New Roman" w:hAnsi="Times New Roman" w:cs="Times New Roman"/>
          <w:szCs w:val="22"/>
        </w:rPr>
        <w:t xml:space="preserve"> a </w:t>
      </w:r>
      <w:r w:rsidR="00F6294D">
        <w:rPr>
          <w:rFonts w:ascii="Times New Roman" w:hAnsi="Times New Roman" w:cs="Times New Roman"/>
          <w:szCs w:val="22"/>
        </w:rPr>
        <w:t xml:space="preserve">hodnoticího kritéria B) </w:t>
      </w:r>
      <w:r w:rsidR="00180CC4">
        <w:rPr>
          <w:rFonts w:ascii="Times New Roman" w:hAnsi="Times New Roman" w:cs="Times New Roman"/>
          <w:szCs w:val="22"/>
        </w:rPr>
        <w:t>Nabídková cena za těžkou údržbu dle čl. 13.2</w:t>
      </w:r>
      <w:r w:rsidR="00A47E87" w:rsidRPr="00A47E87">
        <w:rPr>
          <w:rFonts w:ascii="Times New Roman" w:hAnsi="Times New Roman" w:cs="Times New Roman"/>
          <w:szCs w:val="22"/>
        </w:rPr>
        <w:t xml:space="preserve"> </w:t>
      </w:r>
      <w:r w:rsidR="00A47E87">
        <w:rPr>
          <w:rFonts w:ascii="Times New Roman" w:hAnsi="Times New Roman" w:cs="Times New Roman"/>
          <w:szCs w:val="22"/>
        </w:rPr>
        <w:t>zadávací dokumentace</w:t>
      </w:r>
      <w:r w:rsidR="00A47E87" w:rsidRPr="00A47E87">
        <w:rPr>
          <w:rFonts w:ascii="Times New Roman" w:hAnsi="Times New Roman" w:cs="Times New Roman"/>
          <w:szCs w:val="22"/>
        </w:rPr>
        <w:t>, včetně pořadí nabídek v</w:t>
      </w:r>
      <w:r w:rsidR="00F6294D">
        <w:rPr>
          <w:rFonts w:ascii="Times New Roman" w:hAnsi="Times New Roman" w:cs="Times New Roman"/>
          <w:szCs w:val="22"/>
        </w:rPr>
        <w:t> těchto hodnoticích kritériích</w:t>
      </w:r>
      <w:r w:rsidR="00A47E87" w:rsidRPr="00A47E87">
        <w:rPr>
          <w:rFonts w:ascii="Times New Roman" w:hAnsi="Times New Roman" w:cs="Times New Roman"/>
          <w:szCs w:val="22"/>
        </w:rPr>
        <w:t xml:space="preserve">. </w:t>
      </w:r>
    </w:p>
    <w:p w14:paraId="2BD904C4" w14:textId="77777777" w:rsidR="00A87E26" w:rsidRDefault="00DF7913" w:rsidP="00C61881">
      <w:pPr>
        <w:pStyle w:val="VZ111nadpis"/>
        <w:keepNext w:val="0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 w:rsidRPr="00DF7913">
        <w:rPr>
          <w:rFonts w:ascii="Times New Roman" w:hAnsi="Times New Roman" w:cs="Times New Roman"/>
          <w:szCs w:val="22"/>
        </w:rPr>
        <w:t>Výzva bude doručena do elektronické schr</w:t>
      </w:r>
      <w:r w:rsidR="00B03458">
        <w:rPr>
          <w:rFonts w:ascii="Times New Roman" w:hAnsi="Times New Roman" w:cs="Times New Roman"/>
          <w:szCs w:val="22"/>
        </w:rPr>
        <w:t>ánky účastníka v systému TENDERBOX</w:t>
      </w:r>
      <w:r w:rsidRPr="00DF7913">
        <w:rPr>
          <w:rFonts w:ascii="Times New Roman" w:hAnsi="Times New Roman" w:cs="Times New Roman"/>
          <w:szCs w:val="22"/>
        </w:rPr>
        <w:t>, v systému je pak k úkonu odeslání Výzvy připojeno elektronické časové razítko</w:t>
      </w:r>
      <w:r>
        <w:rPr>
          <w:rFonts w:ascii="Times New Roman" w:hAnsi="Times New Roman" w:cs="Times New Roman"/>
          <w:szCs w:val="22"/>
        </w:rPr>
        <w:t xml:space="preserve">. </w:t>
      </w:r>
      <w:r w:rsidR="00723054">
        <w:rPr>
          <w:rFonts w:ascii="Times New Roman" w:hAnsi="Times New Roman" w:cs="Times New Roman"/>
          <w:szCs w:val="22"/>
        </w:rPr>
        <w:t>Součástí</w:t>
      </w:r>
      <w:r w:rsidR="00A87E26">
        <w:rPr>
          <w:rFonts w:ascii="Times New Roman" w:hAnsi="Times New Roman" w:cs="Times New Roman"/>
          <w:szCs w:val="22"/>
        </w:rPr>
        <w:t xml:space="preserve"> Výzvy budou dle § 120 odst. 4, písm. c) Zákona informace, které budou účastníkovi poskytnuty v průběhu eAukce. V souladu s</w:t>
      </w:r>
      <w:r w:rsidR="00180CC4">
        <w:rPr>
          <w:rFonts w:ascii="Times New Roman" w:hAnsi="Times New Roman" w:cs="Times New Roman"/>
          <w:szCs w:val="22"/>
        </w:rPr>
        <w:t> </w:t>
      </w:r>
      <w:r w:rsidR="00A87E26">
        <w:rPr>
          <w:rFonts w:ascii="Times New Roman" w:hAnsi="Times New Roman" w:cs="Times New Roman"/>
          <w:szCs w:val="22"/>
        </w:rPr>
        <w:t>§</w:t>
      </w:r>
      <w:r w:rsidR="00180CC4">
        <w:rPr>
          <w:rFonts w:ascii="Times New Roman" w:hAnsi="Times New Roman" w:cs="Times New Roman"/>
          <w:szCs w:val="22"/>
        </w:rPr>
        <w:t> </w:t>
      </w:r>
      <w:r w:rsidR="00A87E26">
        <w:rPr>
          <w:rFonts w:ascii="Times New Roman" w:hAnsi="Times New Roman" w:cs="Times New Roman"/>
          <w:szCs w:val="22"/>
        </w:rPr>
        <w:t xml:space="preserve">120 odst. 4, písm. d až f) </w:t>
      </w:r>
      <w:r w:rsidR="00F6294D">
        <w:rPr>
          <w:rFonts w:ascii="Times New Roman" w:hAnsi="Times New Roman" w:cs="Times New Roman"/>
          <w:szCs w:val="22"/>
        </w:rPr>
        <w:t xml:space="preserve">Zákona </w:t>
      </w:r>
      <w:r w:rsidR="00A87E26">
        <w:rPr>
          <w:rFonts w:ascii="Times New Roman" w:hAnsi="Times New Roman" w:cs="Times New Roman"/>
          <w:szCs w:val="22"/>
        </w:rPr>
        <w:t>zadavatel sděluje informace, které se týkají postupu při eAukci a</w:t>
      </w:r>
      <w:r w:rsidR="00180CC4">
        <w:rPr>
          <w:rFonts w:ascii="Times New Roman" w:hAnsi="Times New Roman" w:cs="Times New Roman"/>
          <w:szCs w:val="22"/>
        </w:rPr>
        <w:t> </w:t>
      </w:r>
      <w:r w:rsidR="00A87E26">
        <w:rPr>
          <w:rFonts w:ascii="Times New Roman" w:hAnsi="Times New Roman" w:cs="Times New Roman"/>
          <w:szCs w:val="22"/>
        </w:rPr>
        <w:t>podmínek k podávání nových aukčních hodnot a dále informace týkající se použitého elektronického nástroje. Postup v eAukci se bude odvíjet od stanoveného Harmonogramu, přičemž jeho časový průběh bude popsán ve Výzvě a jednotlivá kola eAukce budou charakterizovaná následujícím:</w:t>
      </w:r>
    </w:p>
    <w:p w14:paraId="22BE6300" w14:textId="77777777" w:rsidR="00A87E26" w:rsidRDefault="00A87E26" w:rsidP="00C61881">
      <w:pPr>
        <w:pStyle w:val="VZ111nadpis"/>
        <w:keepNext w:val="0"/>
        <w:tabs>
          <w:tab w:val="left" w:pos="708"/>
        </w:tabs>
        <w:ind w:left="0" w:firstLine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b/>
          <w:szCs w:val="22"/>
        </w:rPr>
        <w:t>Kontrolní kolo</w:t>
      </w:r>
      <w:r>
        <w:rPr>
          <w:rFonts w:ascii="Times New Roman" w:hAnsi="Times New Roman" w:cs="Times New Roman"/>
          <w:szCs w:val="22"/>
        </w:rPr>
        <w:t xml:space="preserve">: v souladu s § 121 odst. 2 Zákona je Kontrolní kolo určeno administrátorovi zadavatele k nastavení výchozího stavu eAukce. Administrátor vloží do eAukční síně aukční hodnoty </w:t>
      </w:r>
      <w:r>
        <w:rPr>
          <w:rFonts w:ascii="Times New Roman" w:hAnsi="Times New Roman" w:cs="Times New Roman"/>
          <w:szCs w:val="22"/>
        </w:rPr>
        <w:lastRenderedPageBreak/>
        <w:t xml:space="preserve">nevyloučených účastníků zadávacího řízení tak, aby tyto odpovídaly jejich nabídkám dle hodnocení. Účastníkům eAukce je umožněno do eAukční síně pouze nahlížet, nemohou však provádět žádné změny. Účastníkům se v Kontrolním kole zobrazují pouze jejich vlastní aukční hodnoty. </w:t>
      </w:r>
    </w:p>
    <w:p w14:paraId="35F5F251" w14:textId="77777777" w:rsidR="00A87E26" w:rsidRDefault="00A87E26" w:rsidP="00A47E87">
      <w:pPr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>
        <w:rPr>
          <w:b/>
          <w:sz w:val="22"/>
          <w:szCs w:val="22"/>
        </w:rPr>
        <w:t>Aukční kolo</w:t>
      </w:r>
      <w:r>
        <w:rPr>
          <w:sz w:val="22"/>
          <w:szCs w:val="22"/>
        </w:rPr>
        <w:t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</w:t>
      </w:r>
      <w:r w:rsidR="00F6294D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v případě, že nebudou podány nové aukční hodnoty, které by měnily pořadí nabídek. Délka Aukčního kola bude nastavena na pevně stanovený čas </w:t>
      </w:r>
      <w:r w:rsidRPr="00500B51">
        <w:rPr>
          <w:b/>
          <w:sz w:val="22"/>
          <w:szCs w:val="22"/>
        </w:rPr>
        <w:t>20 min</w:t>
      </w:r>
      <w:r w:rsidR="00500B51" w:rsidRPr="00500B51">
        <w:rPr>
          <w:b/>
          <w:sz w:val="22"/>
          <w:szCs w:val="22"/>
        </w:rPr>
        <w:t>ut</w:t>
      </w:r>
      <w:r>
        <w:rPr>
          <w:sz w:val="22"/>
          <w:szCs w:val="22"/>
        </w:rPr>
        <w:t xml:space="preserve"> s možností jeho prodlužování </w:t>
      </w:r>
      <w:r>
        <w:rPr>
          <w:color w:val="000000"/>
          <w:sz w:val="22"/>
          <w:szCs w:val="22"/>
        </w:rPr>
        <w:t xml:space="preserve">dle následujících parametrů. Pokud v posledních </w:t>
      </w:r>
      <w:r w:rsidRPr="00500B51">
        <w:rPr>
          <w:b/>
          <w:color w:val="000000"/>
          <w:sz w:val="22"/>
          <w:szCs w:val="22"/>
        </w:rPr>
        <w:t>2 minutách</w:t>
      </w:r>
      <w:r>
        <w:rPr>
          <w:color w:val="000000"/>
          <w:sz w:val="22"/>
          <w:szCs w:val="22"/>
        </w:rPr>
        <w:t xml:space="preserve"> stanovené doby dojde v eAukční síni k takové změně aukční hodnoty, která způsobí změnu aktuálního pořadí nabídek, bude trvání eAukce prodlouženo o další </w:t>
      </w:r>
      <w:r w:rsidRPr="00500B51">
        <w:rPr>
          <w:b/>
          <w:color w:val="000000"/>
          <w:sz w:val="22"/>
          <w:szCs w:val="22"/>
        </w:rPr>
        <w:t>2 minuty</w:t>
      </w:r>
      <w:r>
        <w:rPr>
          <w:color w:val="000000"/>
          <w:sz w:val="22"/>
          <w:szCs w:val="22"/>
        </w:rPr>
        <w:t xml:space="preserve"> a to počínaje okamžikem provedené změny. Tímto způsobem bude trvání eAukce prodlužováno až do doby, kdy v posledních </w:t>
      </w:r>
      <w:r w:rsidRPr="00500B51">
        <w:rPr>
          <w:b/>
          <w:color w:val="000000"/>
          <w:sz w:val="22"/>
          <w:szCs w:val="22"/>
        </w:rPr>
        <w:t>2 min</w:t>
      </w:r>
      <w:r w:rsidR="00264D25" w:rsidRPr="00500B51">
        <w:rPr>
          <w:b/>
          <w:color w:val="000000"/>
          <w:sz w:val="22"/>
          <w:szCs w:val="22"/>
        </w:rPr>
        <w:t xml:space="preserve">utách </w:t>
      </w:r>
      <w:r w:rsidR="00264D25">
        <w:rPr>
          <w:color w:val="000000"/>
          <w:sz w:val="22"/>
          <w:szCs w:val="22"/>
        </w:rPr>
        <w:t xml:space="preserve">běhu Aukčního kola </w:t>
      </w:r>
      <w:r>
        <w:rPr>
          <w:color w:val="000000"/>
          <w:sz w:val="22"/>
          <w:szCs w:val="22"/>
        </w:rPr>
        <w:t>nedojde ke změně aktuálního pořadí nabídek. Zadavatel upozorňuje, že systém neumožní dorovnat nabídku s nejvyšším počtem bodů (tj. nelze dorovnat nabídku účastníka na aktuálně 1. pořadí). Účastník bude o dosažení této skutečnosti informován</w:t>
      </w:r>
      <w:r>
        <w:rPr>
          <w:color w:val="0000FF"/>
          <w:sz w:val="22"/>
          <w:szCs w:val="22"/>
        </w:rPr>
        <w:t xml:space="preserve">. </w:t>
      </w:r>
    </w:p>
    <w:p w14:paraId="514AF638" w14:textId="77777777" w:rsidR="00A87E26" w:rsidRDefault="00264D25" w:rsidP="00A47E8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Zadavatel dále upozorňuje, že </w:t>
      </w:r>
      <w:r w:rsidR="00A87E26" w:rsidRPr="008852E8">
        <w:rPr>
          <w:sz w:val="22"/>
          <w:szCs w:val="22"/>
        </w:rPr>
        <w:t>v případě takové změny aukční hodnoty, která způsobí do</w:t>
      </w:r>
      <w:r w:rsidR="00A87E26">
        <w:rPr>
          <w:sz w:val="22"/>
          <w:szCs w:val="22"/>
        </w:rPr>
        <w:t>rovnání celkové nabídky účastníka</w:t>
      </w:r>
      <w:r w:rsidR="00A87E26" w:rsidRPr="008852E8">
        <w:rPr>
          <w:sz w:val="22"/>
          <w:szCs w:val="22"/>
        </w:rPr>
        <w:t xml:space="preserve"> na jiném než prvním pořadí, bude za určující považován čas provedené změny aukční hodnoty. V takovémto případě bude platit, že později podaná nabídka, která by vzhledem k dosaženému počtu bodů měla být zařazena na shodné pořadí s již existující nabídkou, bude v systému zařazena na horší pořadí než nabídka podaná dříve.  </w:t>
      </w:r>
    </w:p>
    <w:p w14:paraId="5DAB6C7B" w14:textId="77777777" w:rsidR="00A87E26" w:rsidRDefault="00A87E26" w:rsidP="00A47E87">
      <w:pPr>
        <w:jc w:val="both"/>
        <w:rPr>
          <w:sz w:val="22"/>
          <w:szCs w:val="22"/>
        </w:rPr>
      </w:pPr>
    </w:p>
    <w:p w14:paraId="2E858721" w14:textId="77777777" w:rsidR="00A87E26" w:rsidRDefault="00A87E26" w:rsidP="00A47E8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eAukci </w:t>
      </w:r>
      <w:r w:rsidR="00874537" w:rsidRPr="00874537">
        <w:rPr>
          <w:sz w:val="22"/>
          <w:szCs w:val="22"/>
        </w:rPr>
        <w:t>bude</w:t>
      </w:r>
      <w:r w:rsidRPr="0087453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stanoven </w:t>
      </w:r>
      <w:r w:rsidRPr="00500B51">
        <w:rPr>
          <w:b/>
          <w:sz w:val="22"/>
          <w:szCs w:val="22"/>
        </w:rPr>
        <w:t>minimální</w:t>
      </w:r>
      <w:r>
        <w:rPr>
          <w:sz w:val="22"/>
          <w:szCs w:val="22"/>
        </w:rPr>
        <w:t xml:space="preserve"> rozdíl cenových podání aukčních hodnot</w:t>
      </w:r>
      <w:r w:rsidR="00874537">
        <w:rPr>
          <w:sz w:val="22"/>
          <w:szCs w:val="22"/>
        </w:rPr>
        <w:t xml:space="preserve"> ve výši </w:t>
      </w:r>
      <w:r w:rsidR="00874537" w:rsidRPr="00874537">
        <w:rPr>
          <w:b/>
          <w:bCs/>
          <w:sz w:val="22"/>
          <w:szCs w:val="22"/>
        </w:rPr>
        <w:t>50.000 Kč</w:t>
      </w:r>
      <w:r w:rsidR="00874537" w:rsidRPr="00500B51">
        <w:rPr>
          <w:b/>
          <w:sz w:val="22"/>
          <w:szCs w:val="22"/>
        </w:rPr>
        <w:t>,</w:t>
      </w:r>
      <w:r w:rsidR="00874537">
        <w:rPr>
          <w:sz w:val="22"/>
          <w:szCs w:val="22"/>
        </w:rPr>
        <w:t xml:space="preserve"> údaje k minimálnímu rozdílu se vztahují ke stávající hodnotě položky, kterou daný účastník požaduje změnit (tj. porovnává se s předchozí hodnotou této položky u daného účastníka).</w:t>
      </w:r>
      <w:r w:rsidR="009B487E">
        <w:rPr>
          <w:sz w:val="22"/>
          <w:szCs w:val="22"/>
        </w:rPr>
        <w:t xml:space="preserve"> Zadavatel zdůrazňuje, že v rámci elektronické aukce bude moct dojít k opakovanému snížení aukční hodnoty.</w:t>
      </w:r>
    </w:p>
    <w:p w14:paraId="02EB378F" w14:textId="77777777" w:rsidR="006A77FD" w:rsidRDefault="006A77FD" w:rsidP="00A47E87">
      <w:pPr>
        <w:jc w:val="both"/>
        <w:rPr>
          <w:sz w:val="22"/>
          <w:szCs w:val="22"/>
        </w:rPr>
      </w:pPr>
    </w:p>
    <w:p w14:paraId="0D172AA9" w14:textId="77777777" w:rsidR="00A87E26" w:rsidRDefault="00A87E26" w:rsidP="00A47E8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eAukci bude stanoven </w:t>
      </w:r>
      <w:r w:rsidRPr="00500B51">
        <w:rPr>
          <w:b/>
          <w:sz w:val="22"/>
          <w:szCs w:val="22"/>
        </w:rPr>
        <w:t>maximální</w:t>
      </w:r>
      <w:r>
        <w:rPr>
          <w:sz w:val="22"/>
          <w:szCs w:val="22"/>
        </w:rPr>
        <w:t xml:space="preserve"> rozdíl cenových podání </w:t>
      </w:r>
      <w:r w:rsidRPr="00500B51">
        <w:rPr>
          <w:b/>
          <w:sz w:val="22"/>
          <w:szCs w:val="22"/>
        </w:rPr>
        <w:t>ve výši 50 %,</w:t>
      </w:r>
      <w:r>
        <w:rPr>
          <w:sz w:val="22"/>
          <w:szCs w:val="22"/>
        </w:rPr>
        <w:t xml:space="preserve"> údaje k maximálnímu rozdílu se vztahují k nejnižší možné hodnotě položky, kterou daný účastník požaduje změnit (tj. porovnává se s aktuální nejnižší možnou hodnotou této položky u všech účastníků). </w:t>
      </w:r>
    </w:p>
    <w:p w14:paraId="6A05A809" w14:textId="77777777" w:rsidR="006A77FD" w:rsidRDefault="006A77FD" w:rsidP="00A47E8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7C37B01" w14:textId="77777777" w:rsidR="00A87E26" w:rsidRPr="00A87E26" w:rsidRDefault="00A87E26" w:rsidP="00A47E8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7E26">
        <w:rPr>
          <w:sz w:val="22"/>
          <w:szCs w:val="22"/>
        </w:rPr>
        <w:t xml:space="preserve">Účastníkům budou v Aukčním kole zobrazovány informace o </w:t>
      </w:r>
      <w:r w:rsidRPr="00500B51">
        <w:rPr>
          <w:b/>
          <w:sz w:val="22"/>
          <w:szCs w:val="22"/>
        </w:rPr>
        <w:t>nejlepších aukčních hodnotách</w:t>
      </w:r>
      <w:r w:rsidR="00613A6C">
        <w:rPr>
          <w:b/>
          <w:sz w:val="22"/>
          <w:szCs w:val="22"/>
        </w:rPr>
        <w:t xml:space="preserve">, </w:t>
      </w:r>
      <w:r w:rsidR="00B03458">
        <w:rPr>
          <w:b/>
          <w:sz w:val="22"/>
          <w:szCs w:val="22"/>
        </w:rPr>
        <w:t xml:space="preserve">nejvyšším počtu </w:t>
      </w:r>
      <w:r w:rsidR="00427F39">
        <w:rPr>
          <w:b/>
          <w:sz w:val="22"/>
          <w:szCs w:val="22"/>
        </w:rPr>
        <w:t xml:space="preserve">dosažených </w:t>
      </w:r>
      <w:r w:rsidR="00B03458">
        <w:rPr>
          <w:b/>
          <w:sz w:val="22"/>
          <w:szCs w:val="22"/>
        </w:rPr>
        <w:t>bodů</w:t>
      </w:r>
      <w:r w:rsidRPr="00500B51">
        <w:rPr>
          <w:b/>
          <w:sz w:val="22"/>
          <w:szCs w:val="22"/>
        </w:rPr>
        <w:t xml:space="preserve"> a dále aktuální pořadí </w:t>
      </w:r>
      <w:r w:rsidRPr="00A87E26">
        <w:rPr>
          <w:sz w:val="22"/>
          <w:szCs w:val="22"/>
        </w:rPr>
        <w:t xml:space="preserve">podle jejich ekonomické výhodnosti na základě nejvýhodnějšího poměru nabídkové ceny a kvality. </w:t>
      </w:r>
    </w:p>
    <w:p w14:paraId="5A39BBE3" w14:textId="77777777" w:rsidR="00A87E26" w:rsidRDefault="00A87E26" w:rsidP="008A73B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BA40486" w14:textId="77777777" w:rsidR="00561F09" w:rsidRDefault="00A87E26" w:rsidP="008A73B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 účast v eAukci nepotřebuje účastník do svého počítače instalovat eAukční systém, přístup do eAukční síně je umožněn prostřednictvím internetového prohlížeče.</w:t>
      </w:r>
      <w:r w:rsidR="00604837">
        <w:rPr>
          <w:sz w:val="22"/>
          <w:szCs w:val="22"/>
        </w:rPr>
        <w:t xml:space="preserve"> </w:t>
      </w:r>
      <w:r>
        <w:rPr>
          <w:sz w:val="22"/>
          <w:szCs w:val="22"/>
        </w:rPr>
        <w:t>V případě vzniku objektivních technických potíží na straně zadavatele, p</w:t>
      </w:r>
      <w:r w:rsidR="00772270">
        <w:rPr>
          <w:sz w:val="22"/>
          <w:szCs w:val="22"/>
        </w:rPr>
        <w:t xml:space="preserve">řípadně poskytovatele </w:t>
      </w:r>
      <w:r>
        <w:rPr>
          <w:sz w:val="22"/>
          <w:szCs w:val="22"/>
        </w:rPr>
        <w:t>s</w:t>
      </w:r>
      <w:r w:rsidR="004F69BC">
        <w:rPr>
          <w:sz w:val="22"/>
          <w:szCs w:val="22"/>
        </w:rPr>
        <w:t xml:space="preserve">ystému, bude zadavatel eAukci </w:t>
      </w:r>
      <w:r>
        <w:rPr>
          <w:sz w:val="22"/>
          <w:szCs w:val="22"/>
        </w:rPr>
        <w:t xml:space="preserve">opakovat. </w:t>
      </w:r>
    </w:p>
    <w:p w14:paraId="41C8F396" w14:textId="77777777" w:rsidR="00A87E26" w:rsidRDefault="00A87E26" w:rsidP="008A73B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0CB0C7F" w14:textId="77777777" w:rsidR="00B10E2D" w:rsidRDefault="00B10E2D" w:rsidP="00B10E2D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Technické nároky eAukčního systému TENDERBOX</w:t>
      </w:r>
    </w:p>
    <w:p w14:paraId="72A3D3EC" w14:textId="77777777" w:rsidR="00B10E2D" w:rsidRDefault="00B10E2D" w:rsidP="00B10E2D">
      <w:pPr>
        <w:autoSpaceDE w:val="0"/>
        <w:autoSpaceDN w:val="0"/>
        <w:adjustRightInd w:val="0"/>
        <w:jc w:val="both"/>
        <w:rPr>
          <w:b/>
          <w:sz w:val="22"/>
          <w:szCs w:val="22"/>
          <w:highlight w:val="yellow"/>
        </w:rPr>
      </w:pPr>
    </w:p>
    <w:p w14:paraId="23843F97" w14:textId="77777777" w:rsidR="00B10E2D" w:rsidRDefault="00B10E2D" w:rsidP="00B10E2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Následující údaje se týkají počítače, ze kterého se bude účastník vzdáleným přístupem přes veřejnou datovou síť Internet (dále jen „Internet“) do eAukce přihlašovat. Počítač účastníka musí mít funkční připojení k síti Internet a v době přihlášení musí být toto připojení k Internetu aktivní. Pro bezproblémovou účast v eAukci musí být v počítači nainstalován jeden z následujících prohlížečů: </w:t>
      </w:r>
    </w:p>
    <w:p w14:paraId="0D0B940D" w14:textId="77777777" w:rsidR="00B10E2D" w:rsidRDefault="00B10E2D" w:rsidP="00786BA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AF8623" w14:textId="77777777" w:rsidR="00B10E2D" w:rsidRDefault="00B10E2D" w:rsidP="00B10E2D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Mozilla Firefox</w:t>
      </w:r>
    </w:p>
    <w:p w14:paraId="42BDA42F" w14:textId="77777777" w:rsidR="00B10E2D" w:rsidRDefault="00B10E2D" w:rsidP="00B10E2D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Google Chrome</w:t>
      </w:r>
    </w:p>
    <w:p w14:paraId="4DD4631D" w14:textId="77777777" w:rsidR="00B10E2D" w:rsidRDefault="00B10E2D" w:rsidP="00B10E2D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Microsoft Edge</w:t>
      </w:r>
    </w:p>
    <w:p w14:paraId="0E27B00A" w14:textId="77777777" w:rsidR="00B10E2D" w:rsidRDefault="00B10E2D" w:rsidP="00B10E2D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14:paraId="3905D96B" w14:textId="77777777" w:rsidR="00B10E2D" w:rsidRDefault="00B10E2D" w:rsidP="00B10E2D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Pro správné fungování systému TENDERBOX doporučujeme mít nainstalovanou aktuální verzi prohlížeče. Funkcionalita elektronického podpisu pak vyžaduje, aby v počítači byly instalovány příslušné systémové doplňky. Test komponenty elektronického podpisu je k dispozici na internetové adrese: </w:t>
      </w:r>
      <w:hyperlink r:id="rId9" w:history="1">
        <w:r w:rsidR="00224392" w:rsidRPr="00224392">
          <w:rPr>
            <w:rStyle w:val="Hypertextovodkaz"/>
            <w:sz w:val="22"/>
            <w:szCs w:val="22"/>
          </w:rPr>
          <w:t>https://dpo.proebiz.com/vstup/test.php</w:t>
        </w:r>
      </w:hyperlink>
    </w:p>
    <w:p w14:paraId="5A4518E8" w14:textId="77777777" w:rsidR="00B10E2D" w:rsidRDefault="00B10E2D" w:rsidP="00B10E2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Účastník si na této adrese ověří připravenost svého počítače pro práci s elektronickým podpisem a v případě potřeby si může tyto doplňky také stáhnout a nainstalovat.</w:t>
      </w:r>
    </w:p>
    <w:p w14:paraId="60061E4C" w14:textId="77777777" w:rsidR="00B10E2D" w:rsidRDefault="00B10E2D" w:rsidP="00B10E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D0D7328" w14:textId="77777777" w:rsidR="00B10E2D" w:rsidRDefault="00B10E2D" w:rsidP="00B10E2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Účastník musí vlastnit platný elektronický podpis založený na kvalifikovaném certifikátu (dále jen „elektronický podpis“), který splňuje požadavky Nařízení Evropského parlamentu a Rady (EU) č. 910/2014 a příslušné legislativy České republiky. Elektronické podpisy vystavují kvalifikovaní poskytovatelé služeb v jednotlivých členských státech EU. </w:t>
      </w:r>
    </w:p>
    <w:p w14:paraId="44EAFD9C" w14:textId="77777777" w:rsidR="00B10E2D" w:rsidRDefault="00B10E2D" w:rsidP="00B10E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2D44021" w14:textId="77777777" w:rsidR="00B10E2D" w:rsidRDefault="00B10E2D" w:rsidP="00B10E2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Účastník je povinen ve své nabídce uvést konkrétní osobu odpovědnou za účast v eAukci (dále jen „odpovědná osoba“) a poskytnout k této osobě kontaktní údaje v minimálním rozsahu jméno, příjmení a e-mail. K dané eAukci může účastník uvést pouze jednu odpovědnou osobu; v případě uvedení více odpovědných osob bude do dané eAukce zavedena pouze první osoba dle poskytnutého seznamu. Při zavedení odpovědné osoby do systému TENDERBOX bude k účtu této osoby (tj. k údajům jméno, příjmení a e-mail) vytvořena elektronická schránka účastníka, která bude sloužit pro doručování Výzev k účasti v elektronických aukcích, pro práci s Přihláškami a rovněž i jako možnost ke vstupu do eAukční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eAukce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4B94D5A5" w14:textId="77777777" w:rsidR="000B649E" w:rsidRDefault="000B649E" w:rsidP="00EF5D1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47E011FD" w14:textId="77777777" w:rsidR="00EF5D19" w:rsidRPr="00E100E1" w:rsidRDefault="00EF5D19" w:rsidP="00EF5D1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100E1">
        <w:rPr>
          <w:b/>
          <w:sz w:val="22"/>
          <w:szCs w:val="22"/>
        </w:rPr>
        <w:t>Informace zadavatele poskytnuté v </w:t>
      </w:r>
      <w:r>
        <w:rPr>
          <w:b/>
          <w:sz w:val="22"/>
          <w:szCs w:val="22"/>
        </w:rPr>
        <w:t>souladu s § 36, odst. 4 Zákona</w:t>
      </w:r>
    </w:p>
    <w:p w14:paraId="2A96DC9B" w14:textId="77777777" w:rsidR="00EF5D19" w:rsidRPr="00E100E1" w:rsidRDefault="00EF5D19" w:rsidP="00EF5D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100E1">
        <w:rPr>
          <w:sz w:val="22"/>
          <w:szCs w:val="22"/>
        </w:rPr>
        <w:t xml:space="preserve">Podmínky elektronické aukce byly zpracovány společnosti </w:t>
      </w:r>
      <w:r>
        <w:rPr>
          <w:sz w:val="22"/>
          <w:szCs w:val="22"/>
        </w:rPr>
        <w:t>PROEBIZ</w:t>
      </w:r>
      <w:r w:rsidRPr="00E100E1">
        <w:rPr>
          <w:sz w:val="22"/>
          <w:szCs w:val="22"/>
        </w:rPr>
        <w:t xml:space="preserve"> s.r.o, Masarykovo nám. </w:t>
      </w:r>
      <w:r w:rsidR="00772270">
        <w:rPr>
          <w:sz w:val="22"/>
          <w:szCs w:val="22"/>
        </w:rPr>
        <w:t>52/</w:t>
      </w:r>
      <w:r w:rsidRPr="00E100E1">
        <w:rPr>
          <w:sz w:val="22"/>
          <w:szCs w:val="22"/>
        </w:rPr>
        <w:t xml:space="preserve">33, 702 00 Ostrava – Moravská Ostrava. </w:t>
      </w:r>
    </w:p>
    <w:p w14:paraId="2B8AE1F9" w14:textId="77777777" w:rsidR="00CA55F2" w:rsidRDefault="00CA55F2" w:rsidP="00EF5D1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Zadavatel stanovil kritéria hodnocení včetně stanovení vah, dále pak konkrétní hodnoty týkající se délky Aukčního kola, doby jeho prodlužování, minimálního a maximálního rozdílu při podání změn aukčních hodnot a dále informace, které se účastníkovi zobrazí v Aukčním kole.</w:t>
      </w:r>
    </w:p>
    <w:p w14:paraId="3DEEC669" w14:textId="77777777" w:rsidR="00EF5D19" w:rsidRPr="007B467D" w:rsidRDefault="00EF5D19" w:rsidP="00EF5D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656B9AB" w14:textId="77777777" w:rsidR="00DB7F12" w:rsidRPr="005558DE" w:rsidRDefault="00DB7F12" w:rsidP="008A73B9">
      <w:pPr>
        <w:pStyle w:val="Zkladntext2"/>
        <w:tabs>
          <w:tab w:val="left" w:pos="360"/>
        </w:tabs>
        <w:spacing w:before="100" w:beforeAutospacing="1" w:after="100" w:afterAutospacing="1"/>
        <w:jc w:val="both"/>
        <w:rPr>
          <w:b/>
          <w:sz w:val="22"/>
          <w:szCs w:val="22"/>
        </w:rPr>
      </w:pPr>
    </w:p>
    <w:sectPr w:rsidR="00DB7F12" w:rsidRPr="00555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7250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8E2498"/>
    <w:multiLevelType w:val="hybridMultilevel"/>
    <w:tmpl w:val="BEE28E78"/>
    <w:lvl w:ilvl="0" w:tplc="A65473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FB41C8"/>
    <w:multiLevelType w:val="hybridMultilevel"/>
    <w:tmpl w:val="58CE52F8"/>
    <w:lvl w:ilvl="0" w:tplc="A0BE27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7A5083"/>
    <w:multiLevelType w:val="hybridMultilevel"/>
    <w:tmpl w:val="ECD67F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0058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0300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2422054">
    <w:abstractNumId w:val="0"/>
  </w:num>
  <w:num w:numId="4" w16cid:durableId="1259095662">
    <w:abstractNumId w:val="3"/>
  </w:num>
  <w:num w:numId="5" w16cid:durableId="683242776">
    <w:abstractNumId w:val="2"/>
  </w:num>
  <w:num w:numId="6" w16cid:durableId="1655137231">
    <w:abstractNumId w:val="4"/>
  </w:num>
  <w:num w:numId="7" w16cid:durableId="152806436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030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12"/>
    <w:rsid w:val="000016CA"/>
    <w:rsid w:val="00014DAA"/>
    <w:rsid w:val="000254C1"/>
    <w:rsid w:val="00025D15"/>
    <w:rsid w:val="0003630D"/>
    <w:rsid w:val="000706B7"/>
    <w:rsid w:val="00091F1E"/>
    <w:rsid w:val="000B649E"/>
    <w:rsid w:val="000C084A"/>
    <w:rsid w:val="000C24F9"/>
    <w:rsid w:val="000D2F35"/>
    <w:rsid w:val="000F3B86"/>
    <w:rsid w:val="00180CC4"/>
    <w:rsid w:val="001B535F"/>
    <w:rsid w:val="00207492"/>
    <w:rsid w:val="00224392"/>
    <w:rsid w:val="00232901"/>
    <w:rsid w:val="00251EBD"/>
    <w:rsid w:val="00264D25"/>
    <w:rsid w:val="00294D93"/>
    <w:rsid w:val="002B29C8"/>
    <w:rsid w:val="002D3F75"/>
    <w:rsid w:val="002F489E"/>
    <w:rsid w:val="00302426"/>
    <w:rsid w:val="00314483"/>
    <w:rsid w:val="003646C6"/>
    <w:rsid w:val="003675DE"/>
    <w:rsid w:val="003747A8"/>
    <w:rsid w:val="00381722"/>
    <w:rsid w:val="003A1340"/>
    <w:rsid w:val="003B53A9"/>
    <w:rsid w:val="003C0960"/>
    <w:rsid w:val="003E7300"/>
    <w:rsid w:val="00400B6F"/>
    <w:rsid w:val="00427F39"/>
    <w:rsid w:val="00442EC8"/>
    <w:rsid w:val="00447547"/>
    <w:rsid w:val="00456441"/>
    <w:rsid w:val="00493E8F"/>
    <w:rsid w:val="004B14E2"/>
    <w:rsid w:val="004D635E"/>
    <w:rsid w:val="004F69BC"/>
    <w:rsid w:val="00500B51"/>
    <w:rsid w:val="005305DC"/>
    <w:rsid w:val="00553676"/>
    <w:rsid w:val="005558DE"/>
    <w:rsid w:val="00561F09"/>
    <w:rsid w:val="005847B3"/>
    <w:rsid w:val="005C74C9"/>
    <w:rsid w:val="005F0130"/>
    <w:rsid w:val="00600FC3"/>
    <w:rsid w:val="00604837"/>
    <w:rsid w:val="00604AA9"/>
    <w:rsid w:val="00607D0D"/>
    <w:rsid w:val="00613A6C"/>
    <w:rsid w:val="00615303"/>
    <w:rsid w:val="00624745"/>
    <w:rsid w:val="00632761"/>
    <w:rsid w:val="00637B3A"/>
    <w:rsid w:val="00641927"/>
    <w:rsid w:val="0066321C"/>
    <w:rsid w:val="00670423"/>
    <w:rsid w:val="006710BE"/>
    <w:rsid w:val="006A77FD"/>
    <w:rsid w:val="006B450C"/>
    <w:rsid w:val="006D4067"/>
    <w:rsid w:val="006F1DF5"/>
    <w:rsid w:val="00723054"/>
    <w:rsid w:val="00771FE8"/>
    <w:rsid w:val="00772270"/>
    <w:rsid w:val="00786BA1"/>
    <w:rsid w:val="007A07D8"/>
    <w:rsid w:val="007A278F"/>
    <w:rsid w:val="00802FC5"/>
    <w:rsid w:val="0087082B"/>
    <w:rsid w:val="00874537"/>
    <w:rsid w:val="008852E8"/>
    <w:rsid w:val="00887DAD"/>
    <w:rsid w:val="008A73B9"/>
    <w:rsid w:val="008D74B2"/>
    <w:rsid w:val="00931C04"/>
    <w:rsid w:val="00970CDF"/>
    <w:rsid w:val="009A19D2"/>
    <w:rsid w:val="009B09CC"/>
    <w:rsid w:val="009B487E"/>
    <w:rsid w:val="009D76A9"/>
    <w:rsid w:val="009F4DF2"/>
    <w:rsid w:val="00A463E4"/>
    <w:rsid w:val="00A47E87"/>
    <w:rsid w:val="00A47EE8"/>
    <w:rsid w:val="00A87E26"/>
    <w:rsid w:val="00AB46A1"/>
    <w:rsid w:val="00AB5E06"/>
    <w:rsid w:val="00AE3A28"/>
    <w:rsid w:val="00B03458"/>
    <w:rsid w:val="00B10B60"/>
    <w:rsid w:val="00B10E2D"/>
    <w:rsid w:val="00B36FE8"/>
    <w:rsid w:val="00BB261F"/>
    <w:rsid w:val="00BC2065"/>
    <w:rsid w:val="00BC2E27"/>
    <w:rsid w:val="00BC36B5"/>
    <w:rsid w:val="00BC55E3"/>
    <w:rsid w:val="00BC62B1"/>
    <w:rsid w:val="00BD1D63"/>
    <w:rsid w:val="00BD66A6"/>
    <w:rsid w:val="00BE1ECB"/>
    <w:rsid w:val="00BF3EA6"/>
    <w:rsid w:val="00C11539"/>
    <w:rsid w:val="00C45082"/>
    <w:rsid w:val="00C56460"/>
    <w:rsid w:val="00C57B52"/>
    <w:rsid w:val="00C61881"/>
    <w:rsid w:val="00C729F8"/>
    <w:rsid w:val="00CA55F2"/>
    <w:rsid w:val="00CB0722"/>
    <w:rsid w:val="00CB732D"/>
    <w:rsid w:val="00D42EF8"/>
    <w:rsid w:val="00D55CFD"/>
    <w:rsid w:val="00D57AFA"/>
    <w:rsid w:val="00D7305E"/>
    <w:rsid w:val="00DB5413"/>
    <w:rsid w:val="00DB7F12"/>
    <w:rsid w:val="00DC5EF2"/>
    <w:rsid w:val="00DD3CB3"/>
    <w:rsid w:val="00DF2E5B"/>
    <w:rsid w:val="00DF4F8B"/>
    <w:rsid w:val="00DF7913"/>
    <w:rsid w:val="00E04FA2"/>
    <w:rsid w:val="00E36DA4"/>
    <w:rsid w:val="00E60963"/>
    <w:rsid w:val="00E63D77"/>
    <w:rsid w:val="00E95039"/>
    <w:rsid w:val="00ED0060"/>
    <w:rsid w:val="00ED47D5"/>
    <w:rsid w:val="00EF3B98"/>
    <w:rsid w:val="00EF5D19"/>
    <w:rsid w:val="00F166E0"/>
    <w:rsid w:val="00F17ED4"/>
    <w:rsid w:val="00F24452"/>
    <w:rsid w:val="00F6294D"/>
    <w:rsid w:val="00F662CC"/>
    <w:rsid w:val="00F806EA"/>
    <w:rsid w:val="00F83746"/>
    <w:rsid w:val="00F83D87"/>
    <w:rsid w:val="00F97A0A"/>
    <w:rsid w:val="00FD559C"/>
    <w:rsid w:val="00FE06D2"/>
    <w:rsid w:val="211D7624"/>
    <w:rsid w:val="46692D6E"/>
    <w:rsid w:val="6378D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14B7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7F12"/>
    <w:rPr>
      <w:sz w:val="24"/>
      <w:szCs w:val="24"/>
      <w:lang w:eastAsia="cs-CZ"/>
    </w:rPr>
  </w:style>
  <w:style w:type="paragraph" w:styleId="Nadpis2">
    <w:name w:val="heading 2"/>
    <w:basedOn w:val="Normln"/>
    <w:next w:val="Normln"/>
    <w:qFormat/>
    <w:rsid w:val="00DB7F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B7F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B7F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B7F12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DB7F12"/>
    <w:rPr>
      <w:szCs w:val="20"/>
    </w:rPr>
  </w:style>
  <w:style w:type="character" w:customStyle="1" w:styleId="VZ111nadpisChar">
    <w:name w:val="VZ_111_nadpis Char"/>
    <w:link w:val="VZ111nadpis"/>
    <w:locked/>
    <w:rsid w:val="00DB7F12"/>
    <w:rPr>
      <w:rFonts w:ascii="Verdana" w:hAnsi="Verdana" w:cs="Arial"/>
      <w:bCs/>
      <w:snapToGrid w:val="0"/>
      <w:sz w:val="22"/>
      <w:szCs w:val="24"/>
      <w:lang w:val="cs-CZ" w:eastAsia="cs-CZ" w:bidi="ar-SA"/>
    </w:rPr>
  </w:style>
  <w:style w:type="paragraph" w:customStyle="1" w:styleId="VZ111nadpis">
    <w:name w:val="VZ_111_nadpis"/>
    <w:basedOn w:val="Nadpis3"/>
    <w:link w:val="VZ111nadpisChar"/>
    <w:rsid w:val="00DB7F12"/>
    <w:pPr>
      <w:tabs>
        <w:tab w:val="num" w:pos="900"/>
      </w:tabs>
      <w:snapToGrid w:val="0"/>
      <w:spacing w:before="120"/>
      <w:ind w:left="902" w:hanging="902"/>
      <w:jc w:val="both"/>
    </w:pPr>
    <w:rPr>
      <w:rFonts w:ascii="Verdana" w:hAnsi="Verdana"/>
      <w:b w:val="0"/>
      <w:snapToGrid w:val="0"/>
      <w:sz w:val="22"/>
      <w:szCs w:val="24"/>
    </w:rPr>
  </w:style>
  <w:style w:type="paragraph" w:customStyle="1" w:styleId="VZanadpis4">
    <w:name w:val="VZ_a_nadpis4"/>
    <w:basedOn w:val="Normlnweb"/>
    <w:rsid w:val="00DB7F12"/>
    <w:pPr>
      <w:numPr>
        <w:numId w:val="1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character" w:customStyle="1" w:styleId="VZ1111nadpisChar">
    <w:name w:val="VZ_1111_nadpis Char"/>
    <w:link w:val="VZ1111nadpis"/>
    <w:locked/>
    <w:rsid w:val="00DB7F12"/>
    <w:rPr>
      <w:rFonts w:ascii="Verdana" w:hAnsi="Verdana"/>
      <w:bCs/>
      <w:sz w:val="22"/>
      <w:szCs w:val="24"/>
      <w:lang w:val="cs-CZ" w:eastAsia="cs-CZ" w:bidi="ar-SA"/>
    </w:rPr>
  </w:style>
  <w:style w:type="paragraph" w:customStyle="1" w:styleId="VZ1111nadpis">
    <w:name w:val="VZ_1111_nadpis"/>
    <w:basedOn w:val="Nadpis4"/>
    <w:link w:val="VZ1111nadpisChar"/>
    <w:rsid w:val="00DB7F12"/>
    <w:pPr>
      <w:tabs>
        <w:tab w:val="num" w:pos="864"/>
      </w:tabs>
      <w:ind w:left="864" w:hanging="864"/>
      <w:jc w:val="both"/>
    </w:pPr>
    <w:rPr>
      <w:rFonts w:ascii="Verdana" w:hAnsi="Verdana"/>
      <w:b w:val="0"/>
      <w:sz w:val="22"/>
      <w:szCs w:val="24"/>
    </w:rPr>
  </w:style>
  <w:style w:type="paragraph" w:customStyle="1" w:styleId="VZ11nadpis">
    <w:name w:val="VZ_11_nadpis"/>
    <w:basedOn w:val="Nadpis2"/>
    <w:rsid w:val="00DB7F12"/>
    <w:pPr>
      <w:tabs>
        <w:tab w:val="num" w:pos="756"/>
      </w:tabs>
      <w:ind w:left="756" w:hanging="576"/>
    </w:pPr>
    <w:rPr>
      <w:rFonts w:ascii="Verdana" w:hAnsi="Verdana"/>
      <w:sz w:val="24"/>
    </w:rPr>
  </w:style>
  <w:style w:type="paragraph" w:styleId="Normlnweb">
    <w:name w:val="Normal (Web)"/>
    <w:basedOn w:val="Normln"/>
    <w:rsid w:val="00DB7F12"/>
  </w:style>
  <w:style w:type="character" w:customStyle="1" w:styleId="Zkladntext2Char">
    <w:name w:val="Základní text 2 Char"/>
    <w:link w:val="Zkladntext2"/>
    <w:rsid w:val="008D74B2"/>
    <w:rPr>
      <w:sz w:val="24"/>
    </w:rPr>
  </w:style>
  <w:style w:type="paragraph" w:styleId="Textkomente">
    <w:name w:val="annotation text"/>
    <w:basedOn w:val="Normln"/>
    <w:link w:val="TextkomenteChar"/>
    <w:unhideWhenUsed/>
    <w:rsid w:val="00B10E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E2D"/>
  </w:style>
  <w:style w:type="character" w:styleId="Odkaznakoment">
    <w:name w:val="annotation reference"/>
    <w:unhideWhenUsed/>
    <w:rsid w:val="00B10E2D"/>
    <w:rPr>
      <w:sz w:val="16"/>
      <w:szCs w:val="16"/>
    </w:rPr>
  </w:style>
  <w:style w:type="paragraph" w:styleId="Textbubliny">
    <w:name w:val="Balloon Text"/>
    <w:basedOn w:val="Normln"/>
    <w:link w:val="TextbublinyChar"/>
    <w:rsid w:val="00B10E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10E2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D635E"/>
    <w:rPr>
      <w:sz w:val="24"/>
      <w:szCs w:val="24"/>
      <w:lang w:eastAsia="cs-CZ"/>
    </w:rPr>
  </w:style>
  <w:style w:type="character" w:styleId="Sledovanodkaz">
    <w:name w:val="FollowedHyperlink"/>
    <w:rsid w:val="00224392"/>
    <w:rPr>
      <w:color w:val="954F72"/>
      <w:u w:val="single"/>
    </w:rPr>
  </w:style>
  <w:style w:type="character" w:styleId="Nevyeenzmnka">
    <w:name w:val="Unresolved Mention"/>
    <w:uiPriority w:val="99"/>
    <w:semiHidden/>
    <w:unhideWhenUsed/>
    <w:rsid w:val="00224392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rsid w:val="00207492"/>
    <w:rPr>
      <w:b/>
      <w:bCs/>
    </w:rPr>
  </w:style>
  <w:style w:type="character" w:customStyle="1" w:styleId="PedmtkomenteChar">
    <w:name w:val="Předmět komentáře Char"/>
    <w:link w:val="Pedmtkomente"/>
    <w:rsid w:val="00207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dpo.proebiz.com/vstup/test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A5FEB5-39F0-4D8D-9101-53341E06B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9CFE7-5C0B-4933-834B-28E990408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08D5D-72F8-4710-8AD0-998BAAEC77D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18B6678-21E4-4AF4-AC6E-60C67B39AA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1443</Words>
  <Characters>8737</Characters>
  <Application>Microsoft Office Word</Application>
  <DocSecurity>0</DocSecurity>
  <Lines>72</Lines>
  <Paragraphs>20</Paragraphs>
  <ScaleCrop>false</ScaleCrop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2025-03-12T07:41:00Z</dcterms:created>
  <dcterms:modified xsi:type="dcterms:W3CDTF">2025-03-13T15:33:00Z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Kašný Martin, Ing.</vt:lpwstr>
  </property>
  <property fmtid="{D5CDD505-2E9C-101B-9397-08002B2CF9AE}" pid="4" name="Order">
    <vt:lpwstr>29400.0000000000</vt:lpwstr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display_urn:schemas-microsoft-com:office:office#Author">
    <vt:lpwstr>Kašný Martin, Ing.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0x010100296E1D2B8CC54C4BAAAA6077F31E84C3</vt:lpwstr>
  </property>
  <property fmtid="{D5CDD505-2E9C-101B-9397-08002B2CF9AE}" pid="11" name="TriggerFlowInfo">
    <vt:lpwstr/>
  </property>
  <property fmtid="{D5CDD505-2E9C-101B-9397-08002B2CF9AE}" pid="12" name="MSIP_Label_f15a8442-68f3-4087-8f05-d564bed44e92_Enabled">
    <vt:lpwstr>true</vt:lpwstr>
  </property>
  <property fmtid="{D5CDD505-2E9C-101B-9397-08002B2CF9AE}" pid="13" name="MSIP_Label_f15a8442-68f3-4087-8f05-d564bed44e92_SetDate">
    <vt:lpwstr>2025-03-13T15:33:42Z</vt:lpwstr>
  </property>
  <property fmtid="{D5CDD505-2E9C-101B-9397-08002B2CF9AE}" pid="14" name="MSIP_Label_f15a8442-68f3-4087-8f05-d564bed44e92_Method">
    <vt:lpwstr>Standard</vt:lpwstr>
  </property>
  <property fmtid="{D5CDD505-2E9C-101B-9397-08002B2CF9AE}" pid="15" name="MSIP_Label_f15a8442-68f3-4087-8f05-d564bed44e92_Name">
    <vt:lpwstr>97171605-0670-4512-b8c8-ebe12520d29a</vt:lpwstr>
  </property>
  <property fmtid="{D5CDD505-2E9C-101B-9397-08002B2CF9AE}" pid="16" name="MSIP_Label_f15a8442-68f3-4087-8f05-d564bed44e92_SiteId">
    <vt:lpwstr>138f17b0-6ad5-4ddf-a195-24e73c3655fd</vt:lpwstr>
  </property>
  <property fmtid="{D5CDD505-2E9C-101B-9397-08002B2CF9AE}" pid="17" name="MSIP_Label_f15a8442-68f3-4087-8f05-d564bed44e92_ActionId">
    <vt:lpwstr>c73f1f9c-15cb-4515-a827-c35a0f36c4fd</vt:lpwstr>
  </property>
  <property fmtid="{D5CDD505-2E9C-101B-9397-08002B2CF9AE}" pid="18" name="MSIP_Label_f15a8442-68f3-4087-8f05-d564bed44e92_ContentBits">
    <vt:lpwstr>0</vt:lpwstr>
  </property>
</Properties>
</file>